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D1" w:rsidRDefault="000D27D1" w:rsidP="000D27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</w:t>
      </w:r>
      <w:r w:rsidRPr="000D27D1">
        <w:rPr>
          <w:rFonts w:ascii="Times New Roman" w:hAnsi="Times New Roman" w:cs="Times New Roman"/>
          <w:sz w:val="28"/>
          <w:szCs w:val="28"/>
        </w:rPr>
        <w:t>рок технологии в 5-м классе по теме</w:t>
      </w:r>
    </w:p>
    <w:p w:rsidR="00252F1F" w:rsidRDefault="000D27D1" w:rsidP="000D2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"</w:t>
      </w:r>
      <w:r w:rsidR="00252F1F">
        <w:rPr>
          <w:rFonts w:ascii="Times New Roman" w:hAnsi="Times New Roman" w:cs="Times New Roman"/>
          <w:sz w:val="28"/>
          <w:szCs w:val="28"/>
        </w:rPr>
        <w:t>Отделка</w:t>
      </w:r>
      <w:r w:rsidRPr="000D27D1">
        <w:rPr>
          <w:rFonts w:ascii="Times New Roman" w:hAnsi="Times New Roman" w:cs="Times New Roman"/>
          <w:sz w:val="28"/>
          <w:szCs w:val="28"/>
        </w:rPr>
        <w:t xml:space="preserve"> изделий из древесины</w:t>
      </w:r>
      <w:r w:rsidR="00252F1F">
        <w:rPr>
          <w:rFonts w:ascii="Times New Roman" w:hAnsi="Times New Roman" w:cs="Times New Roman"/>
          <w:sz w:val="28"/>
          <w:szCs w:val="28"/>
        </w:rPr>
        <w:t xml:space="preserve"> выжиг</w:t>
      </w:r>
      <w:r w:rsidR="00252F1F" w:rsidRPr="00252F1F">
        <w:rPr>
          <w:rFonts w:ascii="Times New Roman" w:hAnsi="Times New Roman" w:cs="Times New Roman"/>
          <w:sz w:val="28"/>
          <w:szCs w:val="28"/>
        </w:rPr>
        <w:t xml:space="preserve">анием </w:t>
      </w:r>
      <w:r w:rsidRPr="000D27D1">
        <w:rPr>
          <w:rFonts w:ascii="Times New Roman" w:hAnsi="Times New Roman" w:cs="Times New Roman"/>
          <w:sz w:val="28"/>
          <w:szCs w:val="28"/>
        </w:rPr>
        <w:t>"</w:t>
      </w:r>
    </w:p>
    <w:p w:rsidR="000D27D1" w:rsidRDefault="00252F1F" w:rsidP="00252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252F1F" w:rsidRDefault="00252F1F" w:rsidP="00252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 Г.Г.</w:t>
      </w:r>
    </w:p>
    <w:p w:rsidR="00252F1F" w:rsidRPr="000D27D1" w:rsidRDefault="00252F1F" w:rsidP="000D27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27D1" w:rsidRPr="000D27D1" w:rsidRDefault="00252F1F" w:rsidP="00252F1F">
      <w:pPr>
        <w:tabs>
          <w:tab w:val="left" w:pos="7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Цели урока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Образовательные цели: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 </w:t>
      </w:r>
      <w:r w:rsidRPr="000D27D1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развитию умений и навыков (специальных и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>) самостоятельно и мотивированно организовывать свою познавательную деятельность;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запоминанию основной терминологии технологических процессов;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запоминанию цифрового материала как ориентира для понимания количественных характеристик изучаемых объектов и явлений;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осознанию основного технологического материала;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формированию представления о способах соединения деталей;</w:t>
      </w:r>
      <w:proofErr w:type="gramEnd"/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осознанию существенных признаков понятий, технологических процессов.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 цели: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развитию речи учащихся (обогащение и усложнение словарного запаса, усиление выразительности и оттенков);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овладению основными способами мыслительной деятельности учащихся (учить анализировать, выделять самое главное, сравнивать, строить аналогии, обобщать и систематизировать, доказывать и опровергать, определять и объяснять понятия, ставить и разрешать проблемы);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развитию сенсорной сферы учащихся (развитие глазомера, ориентировки в пространстве, точности и тонкости различия цвета, формы);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развитию двигательной сферы (овладение моторикой мелких мышц рук, развивать двигательную сноровку, соразмерность движений);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5)</w:t>
      </w:r>
      <w:r w:rsidRPr="000D27D1">
        <w:rPr>
          <w:rFonts w:ascii="Times New Roman" w:hAnsi="Times New Roman" w:cs="Times New Roman"/>
          <w:sz w:val="28"/>
          <w:szCs w:val="28"/>
        </w:rPr>
        <w:t xml:space="preserve"> способствовать формированию и развитию познавательного интереса </w:t>
      </w:r>
      <w:r w:rsidRPr="000D27D1">
        <w:rPr>
          <w:rFonts w:ascii="Times New Roman" w:hAnsi="Times New Roman" w:cs="Times New Roman"/>
          <w:sz w:val="28"/>
          <w:szCs w:val="28"/>
        </w:rPr>
        <w:lastRenderedPageBreak/>
        <w:t>учащихся к предмету;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овладению учащимися всеми видами памяти;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формированию и развитию самостоятельности учащихся.</w:t>
      </w:r>
      <w:proofErr w:type="gramEnd"/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Воспитательные цели: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 </w:t>
      </w:r>
      <w:r w:rsidRPr="000D27D1">
        <w:rPr>
          <w:rFonts w:ascii="Times New Roman" w:hAnsi="Times New Roman" w:cs="Times New Roman"/>
          <w:sz w:val="28"/>
          <w:szCs w:val="28"/>
        </w:rPr>
        <w:t>способствовать формированию и развитию нравственных, трудовых, эстетических, патриотических, экологических, экономических и других качеств личности;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воспитанию правильного отношения к общечеловеческим ценностям.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4.  </w:t>
      </w:r>
      <w:proofErr w:type="spellStart"/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Профориентационные</w:t>
      </w:r>
      <w:proofErr w:type="spellEnd"/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цели: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</w:t>
      </w:r>
      <w:r w:rsidRPr="000D27D1">
        <w:rPr>
          <w:rFonts w:ascii="Times New Roman" w:hAnsi="Times New Roman" w:cs="Times New Roman"/>
          <w:sz w:val="28"/>
          <w:szCs w:val="28"/>
        </w:rPr>
        <w:t> обобщать у учащихся знания о сферах трудовой деятельности, профессиях, карьере;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</w:t>
      </w:r>
      <w:r w:rsidRPr="000D27D1">
        <w:rPr>
          <w:rFonts w:ascii="Times New Roman" w:hAnsi="Times New Roman" w:cs="Times New Roman"/>
          <w:sz w:val="28"/>
          <w:szCs w:val="28"/>
        </w:rPr>
        <w:t> способствовать формированию знаний и умений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 к человеку;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</w:t>
      </w:r>
      <w:r w:rsidRPr="000D27D1">
        <w:rPr>
          <w:rFonts w:ascii="Times New Roman" w:hAnsi="Times New Roman" w:cs="Times New Roman"/>
          <w:sz w:val="28"/>
          <w:szCs w:val="28"/>
        </w:rPr>
        <w:t> развивать представление о народном хозяйстве и потребности в трудовой деятельности, самовоспитании, саморазвитии и самореализации;</w:t>
      </w:r>
      <w:proofErr w:type="gramEnd"/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4)</w:t>
      </w:r>
      <w:r w:rsidRPr="000D27D1">
        <w:rPr>
          <w:rFonts w:ascii="Times New Roman" w:hAnsi="Times New Roman" w:cs="Times New Roman"/>
          <w:sz w:val="28"/>
          <w:szCs w:val="28"/>
        </w:rPr>
        <w:t> воспитывать уважение к работающему человеку.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Методическое оснащение урока: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D27D1">
        <w:rPr>
          <w:rFonts w:ascii="Times New Roman" w:hAnsi="Times New Roman" w:cs="Times New Roman"/>
          <w:sz w:val="28"/>
          <w:szCs w:val="28"/>
        </w:rPr>
        <w:t> Материально-техническая база: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- кабинет (мастерская) трудового обучения;</w:t>
      </w:r>
      <w:r w:rsidRPr="000D27D1">
        <w:rPr>
          <w:rFonts w:ascii="Times New Roman" w:hAnsi="Times New Roman" w:cs="Times New Roman"/>
          <w:sz w:val="28"/>
          <w:szCs w:val="28"/>
        </w:rPr>
        <w:br/>
        <w:t>- станки, машины;</w:t>
      </w:r>
      <w:r w:rsidRPr="000D27D1">
        <w:rPr>
          <w:rFonts w:ascii="Times New Roman" w:hAnsi="Times New Roman" w:cs="Times New Roman"/>
          <w:sz w:val="28"/>
          <w:szCs w:val="28"/>
        </w:rPr>
        <w:br/>
        <w:t>- инструменты, приспособления;</w:t>
      </w:r>
      <w:r w:rsidRPr="000D27D1">
        <w:rPr>
          <w:rFonts w:ascii="Times New Roman" w:hAnsi="Times New Roman" w:cs="Times New Roman"/>
          <w:sz w:val="28"/>
          <w:szCs w:val="28"/>
        </w:rPr>
        <w:br/>
        <w:t>- материалы;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D27D1">
        <w:rPr>
          <w:rFonts w:ascii="Times New Roman" w:hAnsi="Times New Roman" w:cs="Times New Roman"/>
          <w:sz w:val="28"/>
          <w:szCs w:val="28"/>
        </w:rPr>
        <w:t> Дидактическое обеспечение: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27D1">
        <w:rPr>
          <w:rFonts w:ascii="Times New Roman" w:hAnsi="Times New Roman" w:cs="Times New Roman"/>
          <w:sz w:val="28"/>
          <w:szCs w:val="28"/>
        </w:rPr>
        <w:t>- учебник (учебное пособие);</w:t>
      </w:r>
      <w:r w:rsidRPr="000D27D1">
        <w:rPr>
          <w:rFonts w:ascii="Times New Roman" w:hAnsi="Times New Roman" w:cs="Times New Roman"/>
          <w:sz w:val="28"/>
          <w:szCs w:val="28"/>
        </w:rPr>
        <w:br/>
        <w:t>- рабочая тетрадь;</w:t>
      </w:r>
      <w:r w:rsidRPr="000D27D1">
        <w:rPr>
          <w:rFonts w:ascii="Times New Roman" w:hAnsi="Times New Roman" w:cs="Times New Roman"/>
          <w:sz w:val="28"/>
          <w:szCs w:val="28"/>
        </w:rPr>
        <w:br/>
        <w:t>- сборник заданий;</w:t>
      </w:r>
      <w:r w:rsidRPr="000D27D1">
        <w:rPr>
          <w:rFonts w:ascii="Times New Roman" w:hAnsi="Times New Roman" w:cs="Times New Roman"/>
          <w:sz w:val="28"/>
          <w:szCs w:val="28"/>
        </w:rPr>
        <w:br/>
        <w:t>- дополнительная литература (словари, справочники);</w:t>
      </w:r>
      <w:r w:rsidRPr="000D27D1">
        <w:rPr>
          <w:rFonts w:ascii="Times New Roman" w:hAnsi="Times New Roman" w:cs="Times New Roman"/>
          <w:sz w:val="28"/>
          <w:szCs w:val="28"/>
        </w:rPr>
        <w:br/>
        <w:t>- плакаты;</w:t>
      </w:r>
      <w:r w:rsidRPr="000D27D1">
        <w:rPr>
          <w:rFonts w:ascii="Times New Roman" w:hAnsi="Times New Roman" w:cs="Times New Roman"/>
          <w:sz w:val="28"/>
          <w:szCs w:val="28"/>
        </w:rPr>
        <w:br/>
        <w:t>- таблицы;</w:t>
      </w:r>
      <w:r w:rsidRPr="000D27D1">
        <w:rPr>
          <w:rFonts w:ascii="Times New Roman" w:hAnsi="Times New Roman" w:cs="Times New Roman"/>
          <w:sz w:val="28"/>
          <w:szCs w:val="28"/>
        </w:rPr>
        <w:br/>
        <w:t xml:space="preserve">- учебно-техническая документация (УТД): технологические карты; инструкционные карты;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- технологические карты;</w:t>
      </w:r>
      <w:r w:rsidRPr="000D27D1">
        <w:rPr>
          <w:rFonts w:ascii="Times New Roman" w:hAnsi="Times New Roman" w:cs="Times New Roman"/>
          <w:sz w:val="28"/>
          <w:szCs w:val="28"/>
        </w:rPr>
        <w:br/>
      </w:r>
      <w:r w:rsidRPr="000D27D1">
        <w:rPr>
          <w:rFonts w:ascii="Times New Roman" w:hAnsi="Times New Roman" w:cs="Times New Roman"/>
          <w:sz w:val="28"/>
          <w:szCs w:val="28"/>
        </w:rPr>
        <w:lastRenderedPageBreak/>
        <w:t>- образцы объектов труда;</w:t>
      </w:r>
      <w:r w:rsidRPr="000D27D1">
        <w:rPr>
          <w:rFonts w:ascii="Times New Roman" w:hAnsi="Times New Roman" w:cs="Times New Roman"/>
          <w:sz w:val="28"/>
          <w:szCs w:val="28"/>
        </w:rPr>
        <w:br/>
        <w:t>- образцы поузловой обработке изделий;</w:t>
      </w:r>
      <w:r w:rsidRPr="000D27D1">
        <w:rPr>
          <w:rFonts w:ascii="Times New Roman" w:hAnsi="Times New Roman" w:cs="Times New Roman"/>
          <w:sz w:val="28"/>
          <w:szCs w:val="28"/>
        </w:rPr>
        <w:br/>
        <w:t>- материалы для контроля знаний учащихся: карточки – задания; тесты; кроссворды.</w:t>
      </w:r>
      <w:proofErr w:type="gramEnd"/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0D27D1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Структура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7"/>
        <w:gridCol w:w="2207"/>
        <w:gridCol w:w="3581"/>
        <w:gridCol w:w="3286"/>
      </w:tblGrid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Структурные элементы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ученика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Целевая установка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Сообщение темы и разъяснение целей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Восприятие объяснений преподавателя, запись.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закрепление знаний об измерении фигуры.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Постановка проблемной задачи, необходимость её решения.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Осознание необходимости усвоения знаний.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Сообщение нового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Рассказ.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Восприятие, обсуждение, дополнение, конспектирование.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Закрепление изложенного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Инструктаж, целевые обходы рабочих 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7D1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работа:</w:t>
            </w:r>
          </w:p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- строят чертёж плечевого изделия;</w:t>
            </w:r>
            <w:r w:rsidRPr="000D27D1">
              <w:rPr>
                <w:rFonts w:ascii="Times New Roman" w:hAnsi="Times New Roman" w:cs="Times New Roman"/>
                <w:sz w:val="28"/>
                <w:szCs w:val="28"/>
              </w:rPr>
              <w:br/>
              <w:t>- производят раскрой изделия на ткани;</w:t>
            </w:r>
            <w:r w:rsidRPr="000D27D1">
              <w:rPr>
                <w:rFonts w:ascii="Times New Roman" w:hAnsi="Times New Roman" w:cs="Times New Roman"/>
                <w:sz w:val="28"/>
                <w:szCs w:val="28"/>
              </w:rPr>
              <w:br/>
              <w:t>- выводы;</w:t>
            </w:r>
            <w:r w:rsidRPr="000D27D1">
              <w:rPr>
                <w:rFonts w:ascii="Times New Roman" w:hAnsi="Times New Roman" w:cs="Times New Roman"/>
                <w:sz w:val="28"/>
                <w:szCs w:val="28"/>
              </w:rPr>
              <w:br/>
              <w:t>- тест на проверку полученных знаний.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учащихся, выставление оценок, выдача домашнего задания.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</w:t>
            </w:r>
            <w:r w:rsidRPr="000D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7D1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знаний об особенностях выжигания, </w:t>
            </w:r>
            <w:r w:rsidRPr="000D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выпиливания, лакирования.</w:t>
            </w:r>
          </w:p>
          <w:p w:rsidR="000D27D1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пространственного мышления.</w:t>
            </w:r>
          </w:p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Развитие навыков обработки древесины.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0D27D1" w:rsidRPr="000D27D1" w:rsidTr="000D27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Оргрефлексия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Анализ своих действий.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0D27D1" w:rsidRDefault="000D27D1" w:rsidP="000D2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7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План урока</w:t>
      </w:r>
      <w:r w:rsidRPr="000D27D1">
        <w:rPr>
          <w:rFonts w:ascii="Times New Roman" w:hAnsi="Times New Roman" w:cs="Times New Roman"/>
          <w:sz w:val="28"/>
          <w:szCs w:val="28"/>
        </w:rPr>
        <w:t>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(2 урока по 40 минут)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Организационный момент.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(1 мин)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Сообщение темы и цели урока.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(1 мин)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Проверка домашнего задания.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(3 мин)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Сообщение нового материала.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(10 мин)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Физкультурная минутка.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(1 мин)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Объяснение задания.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(3 мин)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Практическая работа (выполнение и оформление задания).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(45 мин)</w:t>
      </w:r>
      <w:r w:rsidRPr="000D27D1">
        <w:rPr>
          <w:rFonts w:ascii="Times New Roman" w:hAnsi="Times New Roman" w:cs="Times New Roman"/>
          <w:sz w:val="28"/>
          <w:szCs w:val="28"/>
        </w:rPr>
        <w:t>. Во время выполнения задания проводится физ. минутка.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Выполнение теста. (10 мин)</w:t>
      </w:r>
    </w:p>
    <w:p w:rsidR="000D27D1" w:rsidRPr="000D27D1" w:rsidRDefault="000D27D1" w:rsidP="000D27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Заключительная часть урока, подведение итогов и выставление оценок. (5 мин)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I. Повторение пройденного материала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Беседа по вопросам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D27D1">
        <w:rPr>
          <w:rFonts w:ascii="Times New Roman" w:hAnsi="Times New Roman" w:cs="Times New Roman"/>
          <w:sz w:val="28"/>
          <w:szCs w:val="28"/>
        </w:rPr>
        <w:t> Оцените качество склеенных вами деталей на предыдущем уроке, проанализируйте характерные допущенные ошибки.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Объясните назначение шлифовальной колодки. Как контролируется поверхность после шлифования? Самоанализ и самооценка качества склеенных деталей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Сообщение темы и цели урока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II. Изложение программного материала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Иллюстративный рассказ с элементами беседы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Учитель.</w:t>
      </w:r>
      <w:r w:rsidRPr="000D27D1">
        <w:rPr>
          <w:rFonts w:ascii="Times New Roman" w:hAnsi="Times New Roman" w:cs="Times New Roman"/>
          <w:sz w:val="28"/>
          <w:szCs w:val="28"/>
        </w:rPr>
        <w:t> Выжигание - один из видов декоративной отделки поверхности древесины.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Наилучшими материалами для выжигания являются древесина или фанера. Лучше всего использовать древесину мягких пород (липы, тополя и ольхи).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Перед выжиганием необходимо отшлифовать поверхность. Как и с помощью чего производится шлифовка поверхности? </w:t>
      </w:r>
      <w:r w:rsidRPr="000D27D1">
        <w:rPr>
          <w:rFonts w:ascii="Times New Roman" w:hAnsi="Times New Roman" w:cs="Times New Roman"/>
          <w:i/>
          <w:iCs/>
          <w:sz w:val="28"/>
          <w:szCs w:val="28"/>
        </w:rPr>
        <w:t>(Предположительные ответы учащихся.)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Вначале переводят на заготовку рисунок через копировальную бумагу. Для выжигания выпускаются специальные альбомы с рисунками; можно для этой цели использовать также рисунки из альбомов для выпиливания, из детских альбомов для раскрашивания, иллюстрации из книг и журналов.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Очень важно уметь правильно перевести рисунок на древесину. Для этого выбранный рисунок переводят на кальку или папиросную бумагу, а затем копию с помощью копировальной бумаги - на поверхность древесины, предварительно тщательно прошлифованную шкуркой.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При выжигании орнаментов и одинаковых контурных рисунков можно применять шаблоны и трафареты, выпиленные из фанеры или вырезанные из плотной бумаги. Их кладут на хорошо прошлифованную поверхность древесины и обводят карандашом.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Первые пробные рисунки надо выжигать только точками. Нанося точки более или менее густо, изменяя их размеры и глубину, можно получить переходы от света к тени, объёмность изображаемых предметов. Изделие при выжигании следует установить под некоторым углом над плоскостью стола и на расстоянии 30 - 35 см от глаз. Важно, чтобы обрабатываемая поверхность изделия была хорошо освещена.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Во время работы в результате обугливания древесины воздух в помещении загрязняется, поэтому помещение время от времени следует проветривать. При выжигании сравнительно быстро утомляется зрение, поэтому через каждые 15 - 20 минут надо делать небольшие перерывы для отдыха.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Выжигание производится с помощью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электровыжигателя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>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4688840" cy="1797050"/>
            <wp:effectExtent l="0" t="0" r="0" b="0"/>
            <wp:wrapTight wrapText="bothSides">
              <wp:wrapPolygon edited="0">
                <wp:start x="0" y="0"/>
                <wp:lineTo x="0" y="21295"/>
                <wp:lineTo x="21501" y="21295"/>
                <wp:lineTo x="21501" y="0"/>
                <wp:lineTo x="0" y="0"/>
              </wp:wrapPolygon>
            </wp:wrapTight>
            <wp:docPr id="5" name="Рисунок 5" descr="http://xn--i1abbnckbmcl9fb.xn--p1ai/%D1%81%D1%82%D0%B0%D1%82%D1%8C%D0%B8/549148/full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49148/full_clip_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Рабочей частью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выжигателя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является проволока (как правило, нихром), разогреваемая электрическим током.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Необходимая степень накала устанавливается регулятором.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Инструктирование о правилах безопасности при выжигании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Учитель.</w:t>
      </w:r>
      <w:r w:rsidRPr="000D27D1">
        <w:rPr>
          <w:rFonts w:ascii="Times New Roman" w:hAnsi="Times New Roman" w:cs="Times New Roman"/>
          <w:sz w:val="28"/>
          <w:szCs w:val="28"/>
        </w:rPr>
        <w:t> Давайте остановимся на основных правилах при выжигании: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1) выжигать можно только по сухой древесине;</w:t>
      </w:r>
      <w:r w:rsidRPr="000D27D1">
        <w:rPr>
          <w:rFonts w:ascii="Times New Roman" w:hAnsi="Times New Roman" w:cs="Times New Roman"/>
          <w:sz w:val="28"/>
          <w:szCs w:val="28"/>
        </w:rPr>
        <w:br/>
        <w:t xml:space="preserve">2) для получения тонкой линии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электровыжигатель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следует передвигать быстро. </w:t>
      </w:r>
      <w:r w:rsidRPr="000D27D1">
        <w:rPr>
          <w:rFonts w:ascii="Times New Roman" w:hAnsi="Times New Roman" w:cs="Times New Roman"/>
          <w:sz w:val="28"/>
          <w:szCs w:val="28"/>
        </w:rPr>
        <w:br/>
        <w:t xml:space="preserve">3) для получения толстой линии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электровыжигатель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следует передвигать медленно; </w:t>
      </w:r>
      <w:r w:rsidRPr="000D27D1">
        <w:rPr>
          <w:rFonts w:ascii="Times New Roman" w:hAnsi="Times New Roman" w:cs="Times New Roman"/>
          <w:sz w:val="28"/>
          <w:szCs w:val="28"/>
        </w:rPr>
        <w:br/>
        <w:t>4) начинать выжигание нужно с контурных линий. </w:t>
      </w:r>
      <w:r w:rsidRPr="000D27D1">
        <w:rPr>
          <w:rFonts w:ascii="Times New Roman" w:hAnsi="Times New Roman" w:cs="Times New Roman"/>
          <w:sz w:val="28"/>
          <w:szCs w:val="28"/>
        </w:rPr>
        <w:br/>
        <w:t xml:space="preserve">5) через 10 - 15 минут работы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электровыжигатель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отключают на 2 - 3 минуты, помещение проветривают.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электровыжигателем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необходимо соблюдать следующие меры безопасности: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1) включать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электровыжигатель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только с разрешения учителя;</w:t>
      </w:r>
      <w:r w:rsidRPr="000D27D1">
        <w:rPr>
          <w:rFonts w:ascii="Times New Roman" w:hAnsi="Times New Roman" w:cs="Times New Roman"/>
          <w:sz w:val="28"/>
          <w:szCs w:val="28"/>
        </w:rPr>
        <w:br/>
        <w:t>2) периодически при выжигании проветривать помещение; </w:t>
      </w:r>
      <w:r w:rsidRPr="000D27D1">
        <w:rPr>
          <w:rFonts w:ascii="Times New Roman" w:hAnsi="Times New Roman" w:cs="Times New Roman"/>
          <w:sz w:val="28"/>
          <w:szCs w:val="28"/>
        </w:rPr>
        <w:br/>
        <w:t>3) не оставлять прибор включенным в сеть без присмотра; </w:t>
      </w:r>
      <w:r w:rsidRPr="000D27D1">
        <w:rPr>
          <w:rFonts w:ascii="Times New Roman" w:hAnsi="Times New Roman" w:cs="Times New Roman"/>
          <w:sz w:val="28"/>
          <w:szCs w:val="28"/>
        </w:rPr>
        <w:br/>
        <w:t>4) оберегать руки и одежду от прикосновения пера; </w:t>
      </w:r>
      <w:r w:rsidRPr="000D27D1">
        <w:rPr>
          <w:rFonts w:ascii="Times New Roman" w:hAnsi="Times New Roman" w:cs="Times New Roman"/>
          <w:sz w:val="28"/>
          <w:szCs w:val="28"/>
        </w:rPr>
        <w:br/>
        <w:t>5) во время перерыва обязательно выключать трансформатор из сети, а инструмент не класть на подставку, пока проволочка не остынет.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Отработка технологического приема выжигания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Учитель демонстрирует приемы работы с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электровыжигателем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>. Затем предлагает учащимся потренироваться в овладении приемами выжигания.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Ознакомление с технологическим приемом лакирования изделий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Лакировани</w:t>
      </w:r>
      <w:r w:rsidRPr="000D27D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D27D1">
        <w:rPr>
          <w:rFonts w:ascii="Times New Roman" w:hAnsi="Times New Roman" w:cs="Times New Roman"/>
          <w:sz w:val="28"/>
          <w:szCs w:val="28"/>
        </w:rPr>
        <w:t> - это один из способов отделки готовых изделий. Образующаяся пленка при лакировании предохраняет поверхность от влаги и гниения, подчеркивает цвет и текстуру дерева.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Лаки </w:t>
      </w:r>
      <w:r w:rsidRPr="000D27D1">
        <w:rPr>
          <w:rFonts w:ascii="Times New Roman" w:hAnsi="Times New Roman" w:cs="Times New Roman"/>
          <w:sz w:val="28"/>
          <w:szCs w:val="28"/>
        </w:rPr>
        <w:t>- это однородные прозрачные жидкости без механических примесей; для некоторых лаков (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драммарного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, пихтового,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бальзамно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- масляного) допускается слабая опалесценция. После высыхания лаки образуют однородные прозрачные пленки с высоким сцеплением и эластичностью.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Нитроцеллюлозные лаки выпускаются глянцевые (НЦ - 223 и НЦ - 584) и матовые (НЦ - 243) в аэрозольных баллонах и в банках (НЦ - 218). Лак НЦ - 218 наносят тампоном или пипеткой в несколько слоев, каждый слой сушат в течение 1 часа; расход 120 г/м</w:t>
      </w:r>
      <w:proofErr w:type="gramStart"/>
      <w:r w:rsidRPr="000D27D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D27D1">
        <w:rPr>
          <w:rFonts w:ascii="Times New Roman" w:hAnsi="Times New Roman" w:cs="Times New Roman"/>
          <w:sz w:val="28"/>
          <w:szCs w:val="28"/>
        </w:rPr>
        <w:t>. Применяется с разбавителями.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Спиртовые лаки несколько уступают </w:t>
      </w:r>
      <w:proofErr w:type="gramStart"/>
      <w:r w:rsidRPr="000D27D1">
        <w:rPr>
          <w:rFonts w:ascii="Times New Roman" w:hAnsi="Times New Roman" w:cs="Times New Roman"/>
          <w:sz w:val="28"/>
          <w:szCs w:val="28"/>
        </w:rPr>
        <w:t>нитроцеллюлозным</w:t>
      </w:r>
      <w:proofErr w:type="gramEnd"/>
      <w:r w:rsidRPr="000D27D1">
        <w:rPr>
          <w:rFonts w:ascii="Times New Roman" w:hAnsi="Times New Roman" w:cs="Times New Roman"/>
          <w:sz w:val="28"/>
          <w:szCs w:val="28"/>
        </w:rPr>
        <w:t xml:space="preserve"> по внешнему виду, кроме того, их очень трудно полировать.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Масляные лаки, хотя и не требуют полирования, но внешний вид образуемых ими покрытий значительно хуже.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Из масляных лаков рекомендуются лаки ПФ - 283 (4с) и ГФ - 166 (6с). Их наносят в 1 - 2 слоя кистью или пипеткой; расход 70 г/м</w:t>
      </w:r>
      <w:proofErr w:type="gramStart"/>
      <w:r w:rsidRPr="000D27D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D27D1">
        <w:rPr>
          <w:rFonts w:ascii="Times New Roman" w:hAnsi="Times New Roman" w:cs="Times New Roman"/>
          <w:sz w:val="28"/>
          <w:szCs w:val="28"/>
        </w:rPr>
        <w:t>. Каждый слой необходимо сушить в течение 36 часов. Разбавителем служит скипидар.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Если вам понадобилось самим отлакировать, отполировать или просто окрасить деревянную полочку или стол, то следует поступить следующим образом. Прежде всего, необходимо добиться, чтобы поверхность древесины была совершенно ровной и гладкой. Для сглаживания поверхности древесину строгают и шлифуют мелкозернистыми шкурками № 28 или № 40, а затем натирают грубой шерстяной тканью. Чтобы удалить так называемый «ворс» древесины, поверхность при шлифовке несколько раз смачивают теплой водой.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Лак смешивают с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уайт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- спиритом, затем вводят наполнитель, просеянный через мелкое сито (1600 отверстий на 1 см</w:t>
      </w:r>
      <w:proofErr w:type="gramStart"/>
      <w:r w:rsidRPr="000D27D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D27D1">
        <w:rPr>
          <w:rFonts w:ascii="Times New Roman" w:hAnsi="Times New Roman" w:cs="Times New Roman"/>
          <w:sz w:val="28"/>
          <w:szCs w:val="28"/>
        </w:rPr>
        <w:t xml:space="preserve">), и перемешивают смесь до получения однородной пасты. Если паста слишком густая, ее можно разбавить смесью лака ПФ - 283 и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уайт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- спирита, взятых в соотношении 3</w:t>
      </w:r>
      <w:proofErr w:type="gramStart"/>
      <w:r w:rsidRPr="000D27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27D1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Порозаполнитель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наносят на поверхность древесины кистью и втирают его сухой ветошью в поры. Излишки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порозаполнителя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тщательно удаляют сухой </w:t>
      </w:r>
      <w:r w:rsidRPr="000D27D1">
        <w:rPr>
          <w:rFonts w:ascii="Times New Roman" w:hAnsi="Times New Roman" w:cs="Times New Roman"/>
          <w:sz w:val="28"/>
          <w:szCs w:val="28"/>
        </w:rPr>
        <w:lastRenderedPageBreak/>
        <w:t xml:space="preserve">ветошью, чтобы его слой не маскировал естественную текстуру дерева. </w:t>
      </w:r>
      <w:proofErr w:type="spellStart"/>
      <w:r w:rsidRPr="000D27D1">
        <w:rPr>
          <w:rFonts w:ascii="Times New Roman" w:hAnsi="Times New Roman" w:cs="Times New Roman"/>
          <w:sz w:val="28"/>
          <w:szCs w:val="28"/>
        </w:rPr>
        <w:t>Порозаполнитель</w:t>
      </w:r>
      <w:proofErr w:type="spellEnd"/>
      <w:r w:rsidRPr="000D27D1">
        <w:rPr>
          <w:rFonts w:ascii="Times New Roman" w:hAnsi="Times New Roman" w:cs="Times New Roman"/>
          <w:sz w:val="28"/>
          <w:szCs w:val="28"/>
        </w:rPr>
        <w:t xml:space="preserve"> обязательно должен сохнуть в течение двух суток.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Важнейшая операция - грунтование древесины. Специальные грунтовочные составы для древесины в продажу не поступают. Для грунтования рекомендуется использовать олифу (только натуральную). Ее надо тщательно втирать в дерево, повторяя эту операцию два или три раза. 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После нанесения лака изделия высушивают горячим или холодным способом.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При лакировании необходимо соблюдать следующие правила безопасности:</w:t>
      </w:r>
      <w:r w:rsidRPr="000D27D1">
        <w:rPr>
          <w:rFonts w:ascii="Times New Roman" w:hAnsi="Times New Roman" w:cs="Times New Roman"/>
          <w:sz w:val="28"/>
          <w:szCs w:val="28"/>
        </w:rPr>
        <w:br/>
        <w:t>1) проветривать помещение; </w:t>
      </w:r>
      <w:r w:rsidRPr="000D27D1">
        <w:rPr>
          <w:rFonts w:ascii="Times New Roman" w:hAnsi="Times New Roman" w:cs="Times New Roman"/>
          <w:sz w:val="28"/>
          <w:szCs w:val="28"/>
        </w:rPr>
        <w:br/>
        <w:t>2) не лакировать вблизи нагревательных приборов; </w:t>
      </w:r>
      <w:r w:rsidRPr="000D27D1">
        <w:rPr>
          <w:rFonts w:ascii="Times New Roman" w:hAnsi="Times New Roman" w:cs="Times New Roman"/>
          <w:sz w:val="28"/>
          <w:szCs w:val="28"/>
        </w:rPr>
        <w:br/>
        <w:t>3) не нюхать лак во избежание отравления; </w:t>
      </w:r>
      <w:r w:rsidRPr="000D27D1">
        <w:rPr>
          <w:rFonts w:ascii="Times New Roman" w:hAnsi="Times New Roman" w:cs="Times New Roman"/>
          <w:sz w:val="28"/>
          <w:szCs w:val="28"/>
        </w:rPr>
        <w:br/>
        <w:t>4) избегать попадания лака на открытые участки тела; </w:t>
      </w:r>
      <w:r w:rsidRPr="000D27D1">
        <w:rPr>
          <w:rFonts w:ascii="Times New Roman" w:hAnsi="Times New Roman" w:cs="Times New Roman"/>
          <w:sz w:val="28"/>
          <w:szCs w:val="28"/>
        </w:rPr>
        <w:br/>
        <w:t>5) после работы тщательно вымыть руки с мылом; </w:t>
      </w:r>
      <w:r w:rsidRPr="000D27D1">
        <w:rPr>
          <w:rFonts w:ascii="Times New Roman" w:hAnsi="Times New Roman" w:cs="Times New Roman"/>
          <w:sz w:val="28"/>
          <w:szCs w:val="28"/>
        </w:rPr>
        <w:br/>
        <w:t>6) держать лаки (хранить) вдали от открытого огня.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t>III. Практическая работа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В качестве подведения итогов по изучению раздела «Технология обработки древесины» учитель предлагает учащимся изготовить небольшой творческий проект, содержащий элементы: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- разметки; </w:t>
      </w:r>
      <w:r w:rsidRPr="000D27D1">
        <w:rPr>
          <w:rFonts w:ascii="Times New Roman" w:hAnsi="Times New Roman" w:cs="Times New Roman"/>
          <w:sz w:val="28"/>
          <w:szCs w:val="28"/>
        </w:rPr>
        <w:br/>
        <w:t>- выжигания; </w:t>
      </w:r>
      <w:r w:rsidRPr="000D27D1">
        <w:rPr>
          <w:rFonts w:ascii="Times New Roman" w:hAnsi="Times New Roman" w:cs="Times New Roman"/>
          <w:sz w:val="28"/>
          <w:szCs w:val="28"/>
        </w:rPr>
        <w:br/>
        <w:t>- лакировки.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Например: изготовление разделочной доски. Технологическую карту учащиеся составляют дифференцированно: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- самостоятельно (высокий уровень овладения технологическими приемами обработки древесины); </w:t>
      </w:r>
      <w:r w:rsidRPr="000D27D1">
        <w:rPr>
          <w:rFonts w:ascii="Times New Roman" w:hAnsi="Times New Roman" w:cs="Times New Roman"/>
          <w:sz w:val="28"/>
          <w:szCs w:val="28"/>
        </w:rPr>
        <w:br/>
        <w:t>- с помощью учителя (средний уровень овладения технологическими приемами обработки древесины).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i/>
          <w:iCs/>
          <w:sz w:val="28"/>
          <w:szCs w:val="28"/>
        </w:rPr>
        <w:t>(Рисунок для выжигания учащиеся выбирают по своему усмотрению.)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>Работу по изготовлению творческого проекта учащиеся выполняют под руководством учителя с проверкой после каждой технологической операции.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Итог уроков</w:t>
      </w:r>
    </w:p>
    <w:p w:rsidR="000D27D1" w:rsidRPr="000D27D1" w:rsidRDefault="000D27D1" w:rsidP="000D27D1">
      <w:pPr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Учитель.</w:t>
      </w:r>
      <w:r w:rsidRPr="000D27D1">
        <w:rPr>
          <w:rFonts w:ascii="Times New Roman" w:hAnsi="Times New Roman" w:cs="Times New Roman"/>
          <w:sz w:val="28"/>
          <w:szCs w:val="28"/>
        </w:rPr>
        <w:t> Выскажите свое мнение о том, что полезного, нужного вы приобрели на уроках технологии при изучении раздела по обработке древесины. Где пригодятся вам приобретенные знания и практические навыки?</w:t>
      </w:r>
    </w:p>
    <w:p w:rsidR="00181900" w:rsidRPr="000D27D1" w:rsidRDefault="000D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06212" cy="5356064"/>
            <wp:effectExtent l="1270" t="0" r="0" b="0"/>
            <wp:docPr id="6" name="Рисунок 6" descr="C:\Users\ПК\Desktop\урок1\20171019_16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К\Desktop\урок1\20171019_1603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4768" cy="536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900" w:rsidRPr="000D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1C8"/>
    <w:multiLevelType w:val="multilevel"/>
    <w:tmpl w:val="0192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738EC"/>
    <w:multiLevelType w:val="multilevel"/>
    <w:tmpl w:val="CE4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FE"/>
    <w:rsid w:val="000D27D1"/>
    <w:rsid w:val="00181900"/>
    <w:rsid w:val="00252F1F"/>
    <w:rsid w:val="00B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7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7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2017-11-13T20:25:00Z</dcterms:created>
  <dcterms:modified xsi:type="dcterms:W3CDTF">2017-11-13T20:25:00Z</dcterms:modified>
</cp:coreProperties>
</file>