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A8" w:rsidRDefault="003047D6">
      <w:pPr>
        <w:pStyle w:val="20"/>
        <w:shd w:val="clear" w:color="auto" w:fill="auto"/>
        <w:spacing w:after="296"/>
        <w:ind w:left="5920"/>
        <w:rPr>
          <w:rStyle w:val="21"/>
        </w:rPr>
      </w:pPr>
      <w:r>
        <w:rPr>
          <w:rStyle w:val="21"/>
        </w:rPr>
        <w:t xml:space="preserve">Приложение 2 к приказу от </w:t>
      </w:r>
      <w:r w:rsidR="00010E75">
        <w:rPr>
          <w:rStyle w:val="21"/>
        </w:rPr>
        <w:t>15</w:t>
      </w:r>
      <w:r>
        <w:rPr>
          <w:rStyle w:val="21"/>
        </w:rPr>
        <w:t>.0</w:t>
      </w:r>
      <w:r w:rsidR="00010E75">
        <w:rPr>
          <w:rStyle w:val="21"/>
        </w:rPr>
        <w:t>5</w:t>
      </w:r>
      <w:r>
        <w:rPr>
          <w:rStyle w:val="21"/>
        </w:rPr>
        <w:t xml:space="preserve">.2019 № </w:t>
      </w:r>
      <w:r w:rsidR="00010E75">
        <w:rPr>
          <w:rStyle w:val="21"/>
        </w:rPr>
        <w:t>___</w:t>
      </w:r>
    </w:p>
    <w:p w:rsidR="0069623D" w:rsidRDefault="0069623D" w:rsidP="0069623D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«УТВЕРЖДАЮ»</w:t>
      </w:r>
    </w:p>
    <w:p w:rsidR="0069623D" w:rsidRDefault="0069623D" w:rsidP="0069623D">
      <w:pPr>
        <w:spacing w:line="283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МКОУ «</w:t>
      </w:r>
      <w:r w:rsidR="00010E75">
        <w:rPr>
          <w:rFonts w:ascii="Times New Roman" w:hAnsi="Times New Roman"/>
        </w:rPr>
        <w:t>Новолакская</w:t>
      </w:r>
      <w:r>
        <w:rPr>
          <w:rFonts w:ascii="Times New Roman" w:hAnsi="Times New Roman"/>
        </w:rPr>
        <w:t xml:space="preserve"> </w:t>
      </w:r>
      <w:r w:rsidR="00010E75">
        <w:rPr>
          <w:rFonts w:ascii="Times New Roman" w:hAnsi="Times New Roman"/>
        </w:rPr>
        <w:t>С</w:t>
      </w:r>
      <w:r>
        <w:rPr>
          <w:rFonts w:ascii="Times New Roman" w:hAnsi="Times New Roman"/>
        </w:rPr>
        <w:t>ОШ</w:t>
      </w:r>
      <w:r w:rsidR="00010E75">
        <w:rPr>
          <w:rFonts w:ascii="Times New Roman" w:hAnsi="Times New Roman"/>
        </w:rPr>
        <w:t>№1</w:t>
      </w:r>
      <w:r>
        <w:rPr>
          <w:rFonts w:ascii="Times New Roman" w:hAnsi="Times New Roman"/>
        </w:rPr>
        <w:t>»</w:t>
      </w:r>
    </w:p>
    <w:p w:rsidR="0069623D" w:rsidRPr="00C042DC" w:rsidRDefault="0069623D" w:rsidP="0069623D">
      <w:pPr>
        <w:spacing w:line="283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________/</w:t>
      </w:r>
      <w:r w:rsidR="00010E75">
        <w:rPr>
          <w:rFonts w:ascii="Times New Roman" w:hAnsi="Times New Roman"/>
        </w:rPr>
        <w:t>Р.А.Магомедов</w:t>
      </w:r>
      <w:r>
        <w:rPr>
          <w:rFonts w:ascii="Times New Roman" w:hAnsi="Times New Roman"/>
        </w:rPr>
        <w:t>.</w:t>
      </w:r>
    </w:p>
    <w:p w:rsidR="0069623D" w:rsidRDefault="0069623D" w:rsidP="0069623D">
      <w:pPr>
        <w:spacing w:line="283" w:lineRule="atLeas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«</w:t>
      </w:r>
      <w:r w:rsidR="00010E75">
        <w:rPr>
          <w:rFonts w:ascii="Times New Roman" w:hAnsi="Times New Roman"/>
        </w:rPr>
        <w:t>15» мая</w:t>
      </w:r>
      <w:r>
        <w:rPr>
          <w:rFonts w:ascii="Times New Roman" w:hAnsi="Times New Roman"/>
        </w:rPr>
        <w:t xml:space="preserve"> 20</w:t>
      </w:r>
      <w:r w:rsidR="00010E75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г.</w:t>
      </w:r>
    </w:p>
    <w:p w:rsidR="0069623D" w:rsidRPr="0069623D" w:rsidRDefault="0069623D" w:rsidP="0069623D">
      <w:pPr>
        <w:rPr>
          <w:rFonts w:ascii="Times New Roman" w:hAnsi="Times New Roman"/>
          <w:sz w:val="26"/>
          <w:szCs w:val="26"/>
        </w:rPr>
      </w:pPr>
    </w:p>
    <w:p w:rsidR="0069623D" w:rsidRDefault="0069623D" w:rsidP="0069623D">
      <w:pPr>
        <w:rPr>
          <w:rFonts w:ascii="Times New Roman" w:hAnsi="Times New Roman"/>
          <w:sz w:val="26"/>
          <w:szCs w:val="26"/>
        </w:rPr>
      </w:pPr>
    </w:p>
    <w:p w:rsidR="00DC27A8" w:rsidRDefault="0069623D" w:rsidP="0069623D">
      <w:pPr>
        <w:pStyle w:val="10"/>
        <w:keepNext/>
        <w:keepLines/>
        <w:shd w:val="clear" w:color="auto" w:fill="auto"/>
        <w:spacing w:before="127"/>
        <w:jc w:val="left"/>
      </w:pPr>
      <w:bookmarkStart w:id="0" w:name="bookmark0"/>
      <w:r>
        <w:rPr>
          <w:rStyle w:val="11"/>
          <w:b/>
          <w:bCs/>
        </w:rPr>
        <w:t xml:space="preserve">Порядок </w:t>
      </w:r>
      <w:r w:rsidR="003047D6">
        <w:rPr>
          <w:rStyle w:val="11"/>
          <w:b/>
          <w:bCs/>
        </w:rPr>
        <w:t>решения вопросов материально-технического и имущественного</w:t>
      </w:r>
      <w:r w:rsidR="003047D6">
        <w:rPr>
          <w:rStyle w:val="11"/>
          <w:b/>
          <w:bCs/>
        </w:rPr>
        <w:br/>
        <w:t>характера центра образования цифрового и гуманитарного профилей</w:t>
      </w:r>
      <w:bookmarkEnd w:id="0"/>
    </w:p>
    <w:p w:rsidR="00DC27A8" w:rsidRDefault="003047D6">
      <w:pPr>
        <w:pStyle w:val="10"/>
        <w:keepNext/>
        <w:keepLines/>
        <w:shd w:val="clear" w:color="auto" w:fill="auto"/>
        <w:spacing w:before="0" w:after="660"/>
      </w:pPr>
      <w:bookmarkStart w:id="1" w:name="bookmark1"/>
      <w:r>
        <w:rPr>
          <w:rStyle w:val="11"/>
          <w:b/>
          <w:bCs/>
        </w:rPr>
        <w:t>«Точка роста»</w:t>
      </w:r>
      <w:bookmarkEnd w:id="1"/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/>
        <w:ind w:firstLine="620"/>
        <w:jc w:val="both"/>
      </w:pPr>
      <w:r>
        <w:rPr>
          <w:rStyle w:val="21"/>
        </w:rPr>
        <w:t xml:space="preserve">Настоящий Порядок определяет условия финансового обеспечения мероприятий по созданию в 2019 году и функционированию на базе муниципального </w:t>
      </w:r>
      <w:r w:rsidR="00010E75">
        <w:rPr>
          <w:rStyle w:val="21"/>
        </w:rPr>
        <w:t>казенного</w:t>
      </w:r>
      <w:r>
        <w:rPr>
          <w:rStyle w:val="21"/>
        </w:rPr>
        <w:t xml:space="preserve"> общеобразовательного учреждения «</w:t>
      </w:r>
      <w:r w:rsidR="00010E75">
        <w:rPr>
          <w:rStyle w:val="21"/>
        </w:rPr>
        <w:t>Новолакская</w:t>
      </w:r>
      <w:r w:rsidR="00D35061">
        <w:rPr>
          <w:rStyle w:val="21"/>
        </w:rPr>
        <w:t xml:space="preserve"> </w:t>
      </w:r>
      <w:r w:rsidR="00010E75">
        <w:rPr>
          <w:rStyle w:val="21"/>
        </w:rPr>
        <w:t>средняя</w:t>
      </w:r>
      <w:r w:rsidR="00D35061">
        <w:rPr>
          <w:rStyle w:val="21"/>
        </w:rPr>
        <w:t xml:space="preserve"> общеобразовательная школа</w:t>
      </w:r>
      <w:r w:rsidR="00010E75">
        <w:rPr>
          <w:rStyle w:val="21"/>
        </w:rPr>
        <w:t xml:space="preserve"> №1</w:t>
      </w:r>
      <w:r>
        <w:rPr>
          <w:rStyle w:val="21"/>
        </w:rPr>
        <w:t>» (далее - Школа)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жизнедеятельности», другим предметам, а также внеурочной деятельности и в рамках реализации дополнительных общеобразовательных программ (далее - Центр) и регулирование вопросов материально - технического и имущественного характера.</w:t>
      </w:r>
    </w:p>
    <w:p w:rsidR="00DC27A8" w:rsidRDefault="0069623D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after="0"/>
        <w:ind w:firstLine="620"/>
        <w:jc w:val="both"/>
      </w:pPr>
      <w:r>
        <w:rPr>
          <w:rStyle w:val="21"/>
        </w:rPr>
        <w:t xml:space="preserve">Бюджетные средства, </w:t>
      </w:r>
      <w:r w:rsidR="003047D6">
        <w:rPr>
          <w:rStyle w:val="21"/>
        </w:rPr>
        <w:t>настоящего Порядка, направляются на приобретение соврем</w:t>
      </w:r>
      <w:r w:rsidR="00404CAB">
        <w:rPr>
          <w:rStyle w:val="21"/>
        </w:rPr>
        <w:t xml:space="preserve">енного и </w:t>
      </w:r>
      <w:r w:rsidR="00010E75">
        <w:rPr>
          <w:rStyle w:val="21"/>
        </w:rPr>
        <w:t>высокотехнологического учебного оборудования,</w:t>
      </w:r>
      <w:r w:rsidR="003047D6">
        <w:rPr>
          <w:rStyle w:val="21"/>
        </w:rPr>
        <w:t xml:space="preserve"> и средств обучения для оснащения Центра, созданного на базе Школы,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профилей «Точка роста» в </w:t>
      </w:r>
      <w:r w:rsidR="00393113">
        <w:rPr>
          <w:rStyle w:val="21"/>
        </w:rPr>
        <w:t>республике Дагестан</w:t>
      </w:r>
      <w:r w:rsidR="003047D6">
        <w:rPr>
          <w:rStyle w:val="21"/>
        </w:rPr>
        <w:t xml:space="preserve">. Средства, полученные из </w:t>
      </w:r>
      <w:r w:rsidR="00C744DF">
        <w:rPr>
          <w:rStyle w:val="21"/>
        </w:rPr>
        <w:t>республиканского</w:t>
      </w:r>
      <w:r w:rsidR="003047D6">
        <w:rPr>
          <w:rStyle w:val="21"/>
        </w:rPr>
        <w:t xml:space="preserve"> бюджета, в форме субсидий носят целевой характер и не могут быть использованы на иные цели.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884"/>
        </w:tabs>
        <w:spacing w:after="0"/>
        <w:ind w:firstLine="600"/>
        <w:jc w:val="both"/>
      </w:pPr>
      <w:r>
        <w:rPr>
          <w:rStyle w:val="21"/>
        </w:rPr>
        <w:t>Проведение работ по приведению площадок Центра по типовому дизайн-проекту и типовому проекту зонирования Центров образования цифрового и гуманитарного профилей в соответствии с брендбуком</w:t>
      </w:r>
      <w:bookmarkStart w:id="2" w:name="_GoBack"/>
      <w:bookmarkEnd w:id="2"/>
      <w:r>
        <w:rPr>
          <w:rStyle w:val="21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</w:t>
      </w:r>
      <w:r w:rsidR="00C744DF">
        <w:rPr>
          <w:rStyle w:val="21"/>
        </w:rPr>
        <w:t>.</w:t>
      </w:r>
      <w:r>
        <w:rPr>
          <w:rStyle w:val="21"/>
        </w:rPr>
        <w:t xml:space="preserve"> 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884"/>
        </w:tabs>
        <w:spacing w:after="0"/>
        <w:ind w:firstLine="600"/>
        <w:jc w:val="both"/>
      </w:pPr>
      <w:r>
        <w:rPr>
          <w:rStyle w:val="21"/>
        </w:rPr>
        <w:t>Муниципальное задание Школы формируется с учетом деятельности Центра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889"/>
        </w:tabs>
        <w:spacing w:after="0"/>
        <w:ind w:firstLine="600"/>
        <w:jc w:val="both"/>
      </w:pPr>
      <w:r>
        <w:rPr>
          <w:rStyle w:val="21"/>
        </w:rPr>
        <w:lastRenderedPageBreak/>
        <w:t xml:space="preserve">В затраты, непосредственно связанные с оказанием муниципальной услуги Центром, включаются затраты на: 1)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 труда) за счет средств субвенций из </w:t>
      </w:r>
      <w:r w:rsidR="00C744DF">
        <w:rPr>
          <w:rStyle w:val="21"/>
        </w:rPr>
        <w:t>республиканского</w:t>
      </w:r>
      <w:r>
        <w:rPr>
          <w:rStyle w:val="21"/>
        </w:rPr>
        <w:t xml:space="preserve"> бюджета; 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 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894"/>
        </w:tabs>
        <w:spacing w:after="0"/>
        <w:ind w:firstLine="600"/>
        <w:jc w:val="both"/>
      </w:pPr>
      <w:r>
        <w:rPr>
          <w:rStyle w:val="21"/>
        </w:rPr>
        <w:t>В затраты на общехозяйственные нужды на оказание муниципальной услуги Центром включаются затраты на: 1) коммунальные услуги; 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управления, при условии, размер расходов на эти цели не превышает 200 тыс. рублей, а также затраты на аренду указанного имущества (при необходимости); 3) приобретение услуг связи; 4) услуги предоставления доступа в сеть интернет; 5) приобретение транспортных услуг; 6) оплату труда с начислениями на выплаты по оплате труда работников, которые не принимают непосредственного участия в оказании муниципальной услуги за счет средств местного бюджета; 7) прочие общехозяйственные нужды.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991"/>
        </w:tabs>
        <w:spacing w:after="0" w:line="317" w:lineRule="exact"/>
        <w:ind w:firstLine="620"/>
        <w:jc w:val="both"/>
      </w:pPr>
      <w:r>
        <w:rPr>
          <w:rStyle w:val="21"/>
        </w:rPr>
        <w:t>Значения нормативных затрат на оказание муниципальной услуги в отношении Школы, имеющей в своей структуре Центр, утверждаются Управлением образования</w:t>
      </w:r>
      <w:r w:rsidR="00C744DF">
        <w:rPr>
          <w:rStyle w:val="21"/>
        </w:rPr>
        <w:t>.</w:t>
      </w:r>
      <w:r>
        <w:rPr>
          <w:rStyle w:val="21"/>
        </w:rPr>
        <w:t xml:space="preserve"> 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317" w:lineRule="exact"/>
        <w:ind w:firstLine="620"/>
        <w:jc w:val="both"/>
      </w:pPr>
      <w:r>
        <w:rPr>
          <w:rStyle w:val="21"/>
        </w:rPr>
        <w:t>Финансовое обеспечение выполнения муниципального задания осуществляется в пределах бюджетных ассигнований, предусмотренных в бюджете соответствующие цели, и утвержденных лимитов бюджетных обязательств, путем предоставления образовательным учреждениям.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317" w:lineRule="exact"/>
        <w:ind w:firstLine="620"/>
        <w:jc w:val="both"/>
      </w:pPr>
      <w:r>
        <w:rPr>
          <w:rStyle w:val="21"/>
        </w:rPr>
        <w:t>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after="0" w:line="317" w:lineRule="exact"/>
        <w:ind w:firstLine="620"/>
        <w:jc w:val="both"/>
      </w:pPr>
      <w:r>
        <w:rPr>
          <w:rStyle w:val="21"/>
        </w:rPr>
        <w:t>Имущество Центра (далее - Имущество) находится в собственности учредителя Школы и закрепляется за Школой на праве оперативного управления.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317" w:lineRule="exact"/>
        <w:ind w:firstLine="620"/>
        <w:jc w:val="both"/>
      </w:pPr>
      <w:r>
        <w:rPr>
          <w:rStyle w:val="21"/>
        </w:rPr>
        <w:lastRenderedPageBreak/>
        <w:t>Имущество, закрепленное за Школой или приобретенное Школой за счет средств, выделенных ей учредителем на приобретение этого имущества, а также находящееся у Школы, подлежит учету в установленном законодательством порядке.</w:t>
      </w:r>
    </w:p>
    <w:p w:rsidR="00DC27A8" w:rsidRDefault="003047D6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317" w:lineRule="exact"/>
        <w:ind w:firstLine="620"/>
        <w:jc w:val="both"/>
      </w:pPr>
      <w:r>
        <w:rPr>
          <w:rStyle w:val="21"/>
        </w:rPr>
        <w:t>Школа в отношении Имущества, закрепленного за ней учредителем или приобретенных Школой за счет средств, выделенных ей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</w:t>
      </w:r>
      <w:r w:rsidR="00F47785">
        <w:rPr>
          <w:rStyle w:val="21"/>
        </w:rPr>
        <w:t>.</w:t>
      </w:r>
    </w:p>
    <w:sectPr w:rsidR="00DC27A8">
      <w:pgSz w:w="11900" w:h="16840"/>
      <w:pgMar w:top="739" w:right="1066" w:bottom="1479" w:left="13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DE" w:rsidRDefault="00B673DE">
      <w:r>
        <w:separator/>
      </w:r>
    </w:p>
  </w:endnote>
  <w:endnote w:type="continuationSeparator" w:id="0">
    <w:p w:rsidR="00B673DE" w:rsidRDefault="00B6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DE" w:rsidRDefault="00B673DE"/>
  </w:footnote>
  <w:footnote w:type="continuationSeparator" w:id="0">
    <w:p w:rsidR="00B673DE" w:rsidRDefault="00B673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64840"/>
    <w:multiLevelType w:val="multilevel"/>
    <w:tmpl w:val="E8406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A8"/>
    <w:rsid w:val="00010E75"/>
    <w:rsid w:val="0006641C"/>
    <w:rsid w:val="00215AA1"/>
    <w:rsid w:val="00286145"/>
    <w:rsid w:val="003047D6"/>
    <w:rsid w:val="00393113"/>
    <w:rsid w:val="00404CAB"/>
    <w:rsid w:val="005C4829"/>
    <w:rsid w:val="0069623D"/>
    <w:rsid w:val="008D69EA"/>
    <w:rsid w:val="00B673DE"/>
    <w:rsid w:val="00C744DF"/>
    <w:rsid w:val="00CF7961"/>
    <w:rsid w:val="00D35061"/>
    <w:rsid w:val="00D77188"/>
    <w:rsid w:val="00DB54D4"/>
    <w:rsid w:val="00DC27A8"/>
    <w:rsid w:val="00F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E8320-43C3-49FB-8E8D-9FBEC60B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C4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82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HP</cp:lastModifiedBy>
  <cp:revision>10</cp:revision>
  <cp:lastPrinted>2020-02-15T09:06:00Z</cp:lastPrinted>
  <dcterms:created xsi:type="dcterms:W3CDTF">2019-11-29T09:52:00Z</dcterms:created>
  <dcterms:modified xsi:type="dcterms:W3CDTF">2020-02-15T09:12:00Z</dcterms:modified>
</cp:coreProperties>
</file>